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428BC439"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6D62F1">
        <w:rPr>
          <w:rFonts w:asciiTheme="majorHAnsi" w:hAnsiTheme="majorHAnsi" w:cstheme="majorHAnsi"/>
          <w:sz w:val="24"/>
          <w:szCs w:val="24"/>
          <w:u w:val="single"/>
        </w:rPr>
        <w:t>11/2</w:t>
      </w:r>
      <w:r w:rsidR="0061208C">
        <w:rPr>
          <w:rFonts w:asciiTheme="majorHAnsi" w:hAnsiTheme="majorHAnsi" w:cstheme="majorHAnsi"/>
          <w:sz w:val="24"/>
          <w:szCs w:val="24"/>
          <w:u w:val="single"/>
        </w:rPr>
        <w:t>8</w:t>
      </w:r>
      <w:r w:rsidR="006D62F1">
        <w:rPr>
          <w:rFonts w:asciiTheme="majorHAnsi" w:hAnsiTheme="majorHAnsi" w:cstheme="majorHAnsi"/>
          <w:sz w:val="24"/>
          <w:szCs w:val="24"/>
          <w:u w:val="single"/>
        </w:rPr>
        <w:t>/2025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76552A23"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61208C">
        <w:rPr>
          <w:rFonts w:asciiTheme="majorHAnsi" w:hAnsiTheme="majorHAnsi" w:cstheme="majorHAnsi"/>
          <w:sz w:val="24"/>
          <w:szCs w:val="24"/>
          <w:u w:val="single"/>
        </w:rPr>
        <w:t>Todd</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75AA5B8B"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4D18BE">
        <w:rPr>
          <w:rFonts w:asciiTheme="majorHAnsi" w:hAnsiTheme="majorHAnsi" w:cstheme="majorHAnsi"/>
          <w:sz w:val="24"/>
          <w:szCs w:val="24"/>
          <w:u w:val="single"/>
        </w:rPr>
        <w:tab/>
      </w:r>
      <w:r w:rsidR="004D18BE">
        <w:rPr>
          <w:rFonts w:asciiTheme="majorHAnsi" w:hAnsiTheme="majorHAnsi" w:cstheme="majorHAnsi"/>
          <w:sz w:val="24"/>
          <w:szCs w:val="24"/>
          <w:u w:val="single"/>
        </w:rPr>
        <w:tab/>
      </w:r>
      <w:r w:rsidR="0061208C">
        <w:rPr>
          <w:rFonts w:asciiTheme="majorHAnsi" w:hAnsiTheme="majorHAnsi" w:cstheme="majorHAnsi"/>
          <w:sz w:val="24"/>
          <w:szCs w:val="24"/>
          <w:u w:val="single"/>
        </w:rPr>
        <w:t>David Wright</w:t>
      </w:r>
      <w:r w:rsidR="0061208C">
        <w:rPr>
          <w:rFonts w:asciiTheme="majorHAnsi" w:hAnsiTheme="majorHAnsi" w:cstheme="majorHAnsi"/>
          <w:sz w:val="24"/>
          <w:szCs w:val="24"/>
          <w:u w:val="single"/>
        </w:rPr>
        <w:tab/>
      </w:r>
      <w:r w:rsidR="004D18BE">
        <w:rPr>
          <w:rFonts w:asciiTheme="majorHAnsi" w:hAnsiTheme="majorHAnsi" w:cstheme="majorHAnsi"/>
          <w:sz w:val="24"/>
          <w:szCs w:val="24"/>
          <w:u w:val="single"/>
        </w:rPr>
        <w:tab/>
      </w:r>
      <w:r w:rsidR="000564FB">
        <w:rPr>
          <w:rFonts w:asciiTheme="majorHAnsi" w:hAnsiTheme="majorHAnsi" w:cstheme="majorHAnsi"/>
          <w:sz w:val="24"/>
          <w:szCs w:val="24"/>
          <w:u w:val="single"/>
        </w:rPr>
        <w:tab/>
      </w:r>
    </w:p>
    <w:p w14:paraId="6EE9BA33" w14:textId="306001FD"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61208C" w:rsidRPr="0061208C">
        <w:rPr>
          <w:rFonts w:asciiTheme="majorHAnsi" w:hAnsiTheme="majorHAnsi" w:cstheme="majorHAnsi"/>
          <w:sz w:val="24"/>
          <w:szCs w:val="24"/>
          <w:u w:val="single"/>
        </w:rPr>
        <w:t>MCGREGER, HAROLD</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0997E24D"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1208C">
        <w:rPr>
          <w:rFonts w:asciiTheme="majorHAnsi" w:hAnsiTheme="majorHAnsi" w:cstheme="majorHAnsi"/>
          <w:sz w:val="24"/>
          <w:szCs w:val="24"/>
          <w:u w:val="single"/>
        </w:rPr>
        <w:t>11/11/2025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76DC56D5" w:rsidR="000A5576" w:rsidRPr="00603474" w:rsidRDefault="0061208C" w:rsidP="00EA1AF0">
            <w:pPr>
              <w:jc w:val="center"/>
              <w:rPr>
                <w:rFonts w:cstheme="minorHAnsi"/>
                <w:b/>
                <w:bCs/>
                <w:sz w:val="24"/>
                <w:szCs w:val="24"/>
              </w:rPr>
            </w:pPr>
            <w:r>
              <w:rPr>
                <w:b/>
                <w:bCs/>
              </w:rPr>
              <w:t>11/1</w:t>
            </w:r>
            <w:r w:rsidR="006D62F1">
              <w:rPr>
                <w:b/>
                <w:bCs/>
              </w:rPr>
              <w:t>1/</w:t>
            </w:r>
            <w:r w:rsidR="002260FA">
              <w:rPr>
                <w:b/>
                <w:bCs/>
              </w:rPr>
              <w:t>25</w:t>
            </w:r>
          </w:p>
        </w:tc>
        <w:tc>
          <w:tcPr>
            <w:tcW w:w="1617" w:type="dxa"/>
          </w:tcPr>
          <w:p w14:paraId="1A6DA31F" w14:textId="149451BC" w:rsidR="000A5576" w:rsidRPr="00603474" w:rsidRDefault="0061208C" w:rsidP="00EA1AF0">
            <w:pPr>
              <w:jc w:val="center"/>
              <w:rPr>
                <w:b/>
                <w:bCs/>
              </w:rPr>
            </w:pPr>
            <w:r>
              <w:rPr>
                <w:b/>
                <w:bCs/>
              </w:rPr>
              <w:t>11/18/24</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207562EA" w:rsidR="00115B82" w:rsidRPr="00C4665C" w:rsidRDefault="0061208C" w:rsidP="00115B82">
            <w:pPr>
              <w:jc w:val="center"/>
              <w:rPr>
                <w:rFonts w:cstheme="minorHAnsi"/>
                <w:sz w:val="24"/>
                <w:szCs w:val="24"/>
              </w:rPr>
            </w:pPr>
            <w:r>
              <w:rPr>
                <w:rFonts w:cstheme="minorHAnsi"/>
                <w:sz w:val="24"/>
                <w:szCs w:val="24"/>
              </w:rPr>
              <w:t xml:space="preserve">Tracy </w:t>
            </w:r>
          </w:p>
        </w:tc>
        <w:tc>
          <w:tcPr>
            <w:tcW w:w="1617" w:type="dxa"/>
          </w:tcPr>
          <w:p w14:paraId="513A1F9C" w14:textId="5B4A2252" w:rsidR="00115B82" w:rsidRDefault="0061208C" w:rsidP="00115B82">
            <w:pPr>
              <w:jc w:val="center"/>
              <w:rPr>
                <w:rFonts w:cstheme="minorHAnsi"/>
                <w:sz w:val="24"/>
                <w:szCs w:val="24"/>
              </w:rPr>
            </w:pPr>
            <w:r>
              <w:rPr>
                <w:rFonts w:cstheme="minorHAnsi"/>
                <w:sz w:val="24"/>
                <w:szCs w:val="24"/>
              </w:rPr>
              <w:t>Todd</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37E79441" w:rsidR="00115B82" w:rsidRPr="00C4665C" w:rsidRDefault="0061208C" w:rsidP="00115B82">
            <w:pPr>
              <w:jc w:val="center"/>
              <w:rPr>
                <w:rFonts w:cstheme="minorHAnsi"/>
                <w:sz w:val="24"/>
                <w:szCs w:val="24"/>
              </w:rPr>
            </w:pPr>
            <w:r>
              <w:rPr>
                <w:rFonts w:cstheme="minorHAnsi"/>
                <w:sz w:val="24"/>
                <w:szCs w:val="24"/>
              </w:rPr>
              <w:t>Morgan</w:t>
            </w:r>
          </w:p>
        </w:tc>
        <w:tc>
          <w:tcPr>
            <w:tcW w:w="1617" w:type="dxa"/>
          </w:tcPr>
          <w:p w14:paraId="27A7650F" w14:textId="27AA333D" w:rsidR="00115B82" w:rsidRDefault="006D62F1" w:rsidP="00115B82">
            <w:pPr>
              <w:jc w:val="center"/>
              <w:rPr>
                <w:rFonts w:cstheme="minorHAnsi"/>
                <w:sz w:val="24"/>
                <w:szCs w:val="24"/>
              </w:rPr>
            </w:pPr>
            <w:r>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61208C" w:rsidRPr="00C4665C" w14:paraId="09EDEDA0" w14:textId="73C8AF88" w:rsidTr="000A5576">
        <w:tc>
          <w:tcPr>
            <w:tcW w:w="1712" w:type="dxa"/>
          </w:tcPr>
          <w:p w14:paraId="1011A98D" w14:textId="77777777" w:rsidR="0061208C" w:rsidRPr="00C4665C" w:rsidRDefault="0061208C" w:rsidP="0061208C">
            <w:pPr>
              <w:rPr>
                <w:rFonts w:cstheme="minorHAnsi"/>
                <w:b/>
                <w:bCs/>
                <w:sz w:val="24"/>
                <w:szCs w:val="24"/>
              </w:rPr>
            </w:pPr>
            <w:r w:rsidRPr="00C4665C">
              <w:rPr>
                <w:rFonts w:cstheme="minorHAnsi"/>
                <w:b/>
                <w:bCs/>
                <w:sz w:val="24"/>
                <w:szCs w:val="24"/>
              </w:rPr>
              <w:t>Scan Date</w:t>
            </w:r>
          </w:p>
        </w:tc>
        <w:tc>
          <w:tcPr>
            <w:tcW w:w="1617" w:type="dxa"/>
          </w:tcPr>
          <w:p w14:paraId="10A23DAC" w14:textId="341AEFB2" w:rsidR="0061208C" w:rsidRPr="00C4665C" w:rsidRDefault="0061208C" w:rsidP="0061208C">
            <w:pPr>
              <w:jc w:val="center"/>
              <w:rPr>
                <w:rFonts w:cstheme="minorHAnsi"/>
                <w:b/>
                <w:bCs/>
                <w:sz w:val="24"/>
                <w:szCs w:val="24"/>
              </w:rPr>
            </w:pPr>
            <w:r>
              <w:rPr>
                <w:b/>
                <w:bCs/>
              </w:rPr>
              <w:t>11/11/25</w:t>
            </w:r>
          </w:p>
        </w:tc>
        <w:tc>
          <w:tcPr>
            <w:tcW w:w="1617" w:type="dxa"/>
          </w:tcPr>
          <w:p w14:paraId="7502F761" w14:textId="73C1B27B" w:rsidR="0061208C" w:rsidRPr="00603474" w:rsidRDefault="0061208C" w:rsidP="0061208C">
            <w:pPr>
              <w:jc w:val="center"/>
              <w:rPr>
                <w:b/>
                <w:bCs/>
              </w:rPr>
            </w:pPr>
            <w:r>
              <w:rPr>
                <w:b/>
                <w:bCs/>
              </w:rPr>
              <w:t>11/18/24</w:t>
            </w:r>
          </w:p>
        </w:tc>
      </w:tr>
      <w:tr w:rsidR="006D62F1" w:rsidRPr="00C4665C" w14:paraId="2C8335C5" w14:textId="77777777" w:rsidTr="000A5576">
        <w:tc>
          <w:tcPr>
            <w:tcW w:w="1712" w:type="dxa"/>
          </w:tcPr>
          <w:p w14:paraId="005D932F" w14:textId="5AA9E615" w:rsidR="006D62F1" w:rsidRPr="00C4665C" w:rsidRDefault="006D62F1" w:rsidP="006D62F1">
            <w:pPr>
              <w:rPr>
                <w:rFonts w:cstheme="minorHAnsi"/>
                <w:b/>
                <w:bCs/>
                <w:sz w:val="24"/>
                <w:szCs w:val="24"/>
              </w:rPr>
            </w:pPr>
            <w:r>
              <w:rPr>
                <w:rFonts w:cstheme="minorHAnsi"/>
                <w:b/>
                <w:bCs/>
                <w:sz w:val="24"/>
                <w:szCs w:val="24"/>
              </w:rPr>
              <w:t>Mean IMT</w:t>
            </w:r>
          </w:p>
        </w:tc>
        <w:tc>
          <w:tcPr>
            <w:tcW w:w="1617" w:type="dxa"/>
          </w:tcPr>
          <w:p w14:paraId="20E42B2C" w14:textId="5DEC70DB" w:rsidR="006D62F1" w:rsidRDefault="006D62F1" w:rsidP="006D62F1">
            <w:pPr>
              <w:jc w:val="center"/>
              <w:rPr>
                <w:b/>
                <w:bCs/>
              </w:rPr>
            </w:pPr>
            <w:r>
              <w:rPr>
                <w:b/>
                <w:bCs/>
              </w:rPr>
              <w:t>.</w:t>
            </w:r>
            <w:r w:rsidR="0061208C">
              <w:rPr>
                <w:b/>
                <w:bCs/>
              </w:rPr>
              <w:t>98</w:t>
            </w:r>
          </w:p>
        </w:tc>
        <w:tc>
          <w:tcPr>
            <w:tcW w:w="1617" w:type="dxa"/>
          </w:tcPr>
          <w:p w14:paraId="6C58FA32" w14:textId="21E9771A" w:rsidR="006D62F1" w:rsidRDefault="0061208C" w:rsidP="006D62F1">
            <w:pPr>
              <w:jc w:val="center"/>
              <w:rPr>
                <w:b/>
                <w:bCs/>
              </w:rPr>
            </w:pPr>
            <w:r>
              <w:rPr>
                <w:b/>
                <w:bCs/>
              </w:rPr>
              <w:t>.86</w:t>
            </w:r>
          </w:p>
        </w:tc>
      </w:tr>
      <w:tr w:rsidR="006D62F1" w:rsidRPr="00C4665C" w14:paraId="6E2BF4F4" w14:textId="77777777" w:rsidTr="000A5576">
        <w:tc>
          <w:tcPr>
            <w:tcW w:w="1712" w:type="dxa"/>
          </w:tcPr>
          <w:p w14:paraId="51640E36" w14:textId="0163344D" w:rsidR="006D62F1" w:rsidRPr="00C4665C" w:rsidRDefault="006D62F1" w:rsidP="006D62F1">
            <w:pPr>
              <w:rPr>
                <w:rFonts w:cstheme="minorHAnsi"/>
                <w:b/>
                <w:bCs/>
                <w:sz w:val="24"/>
                <w:szCs w:val="24"/>
              </w:rPr>
            </w:pPr>
            <w:r>
              <w:rPr>
                <w:rFonts w:cstheme="minorHAnsi"/>
                <w:b/>
                <w:bCs/>
                <w:sz w:val="24"/>
                <w:szCs w:val="24"/>
              </w:rPr>
              <w:t>Max Region</w:t>
            </w:r>
          </w:p>
        </w:tc>
        <w:tc>
          <w:tcPr>
            <w:tcW w:w="1617" w:type="dxa"/>
          </w:tcPr>
          <w:p w14:paraId="0682074F" w14:textId="7CE6A3AF" w:rsidR="006D62F1" w:rsidRDefault="0061208C" w:rsidP="006D62F1">
            <w:pPr>
              <w:jc w:val="center"/>
              <w:rPr>
                <w:b/>
                <w:bCs/>
              </w:rPr>
            </w:pPr>
            <w:r>
              <w:rPr>
                <w:b/>
                <w:bCs/>
              </w:rPr>
              <w:t>1.12</w:t>
            </w:r>
          </w:p>
        </w:tc>
        <w:tc>
          <w:tcPr>
            <w:tcW w:w="1617" w:type="dxa"/>
          </w:tcPr>
          <w:p w14:paraId="455F256F" w14:textId="229E6848" w:rsidR="006D62F1" w:rsidRDefault="0061208C" w:rsidP="006D62F1">
            <w:pPr>
              <w:jc w:val="center"/>
              <w:rPr>
                <w:b/>
                <w:bCs/>
              </w:rPr>
            </w:pPr>
            <w:r>
              <w:rPr>
                <w:b/>
                <w:bCs/>
              </w:rPr>
              <w:t>.99</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3A882081" w14:textId="77777777" w:rsidR="0061208C" w:rsidRDefault="006D62F1" w:rsidP="0061208C">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Dr. </w:t>
      </w:r>
      <w:r w:rsidR="0061208C">
        <w:rPr>
          <w:rFonts w:asciiTheme="majorHAnsi" w:eastAsia="Times New Roman" w:hAnsiTheme="majorHAnsi" w:cstheme="majorHAnsi"/>
          <w:color w:val="222222"/>
          <w:sz w:val="24"/>
          <w:szCs w:val="24"/>
        </w:rPr>
        <w:t xml:space="preserve">Wright emailed Todd requesting a review of patient, </w:t>
      </w:r>
    </w:p>
    <w:p w14:paraId="0FC6513B" w14:textId="77777777" w:rsidR="0061208C" w:rsidRDefault="0061208C" w:rsidP="0061208C">
      <w:pPr>
        <w:shd w:val="clear" w:color="auto" w:fill="FFFFFF"/>
        <w:rPr>
          <w:rFonts w:asciiTheme="majorHAnsi" w:eastAsia="Times New Roman" w:hAnsiTheme="majorHAnsi" w:cstheme="majorHAnsi"/>
          <w:color w:val="222222"/>
          <w:sz w:val="24"/>
          <w:szCs w:val="24"/>
        </w:rPr>
      </w:pPr>
    </w:p>
    <w:p w14:paraId="740AAC96" w14:textId="1353C557" w:rsidR="0061208C" w:rsidRDefault="0061208C" w:rsidP="0061208C">
      <w:pPr>
        <w:shd w:val="clear" w:color="auto" w:fill="FFFFFF"/>
        <w:rPr>
          <w:rFonts w:asciiTheme="majorHAnsi" w:eastAsia="Times New Roman" w:hAnsiTheme="majorHAnsi" w:cstheme="majorHAnsi"/>
          <w:color w:val="222222"/>
          <w:sz w:val="24"/>
          <w:szCs w:val="24"/>
        </w:rPr>
      </w:pPr>
      <w:proofErr w:type="gramStart"/>
      <w:r>
        <w:rPr>
          <w:rFonts w:asciiTheme="majorHAnsi" w:eastAsia="Times New Roman" w:hAnsiTheme="majorHAnsi" w:cstheme="majorHAnsi"/>
          <w:color w:val="222222"/>
          <w:sz w:val="24"/>
          <w:szCs w:val="24"/>
        </w:rPr>
        <w:t>”</w:t>
      </w:r>
      <w:r w:rsidRPr="0061208C">
        <w:rPr>
          <w:rFonts w:asciiTheme="majorHAnsi" w:eastAsia="Times New Roman" w:hAnsiTheme="majorHAnsi" w:cstheme="majorHAnsi"/>
          <w:color w:val="222222"/>
          <w:sz w:val="24"/>
          <w:szCs w:val="24"/>
        </w:rPr>
        <w:t>James</w:t>
      </w:r>
      <w:proofErr w:type="gramEnd"/>
      <w:r w:rsidRPr="0061208C">
        <w:rPr>
          <w:rFonts w:asciiTheme="majorHAnsi" w:eastAsia="Times New Roman" w:hAnsiTheme="majorHAnsi" w:cstheme="majorHAnsi"/>
          <w:color w:val="222222"/>
          <w:sz w:val="24"/>
          <w:szCs w:val="24"/>
        </w:rPr>
        <w:t xml:space="preserve"> Harold McGreger has been seeing me since 2017 and is a 5-star compliance person with </w:t>
      </w:r>
      <w:proofErr w:type="gramStart"/>
      <w:r w:rsidRPr="0061208C">
        <w:rPr>
          <w:rFonts w:asciiTheme="majorHAnsi" w:eastAsia="Times New Roman" w:hAnsiTheme="majorHAnsi" w:cstheme="majorHAnsi"/>
          <w:color w:val="222222"/>
          <w:sz w:val="24"/>
          <w:szCs w:val="24"/>
        </w:rPr>
        <w:t>every single thing</w:t>
      </w:r>
      <w:proofErr w:type="gramEnd"/>
      <w:r w:rsidRPr="0061208C">
        <w:rPr>
          <w:rFonts w:asciiTheme="majorHAnsi" w:eastAsia="Times New Roman" w:hAnsiTheme="majorHAnsi" w:cstheme="majorHAnsi"/>
          <w:color w:val="222222"/>
          <w:sz w:val="24"/>
          <w:szCs w:val="24"/>
        </w:rPr>
        <w:t xml:space="preserve"> (as is his wife Betty).  What puzzles me is his CIMT jumped from 0.86 where it has been staying to 0.98 this year.  I know Tracey is getting more </w:t>
      </w:r>
      <w:proofErr w:type="gramStart"/>
      <w:r w:rsidRPr="0061208C">
        <w:rPr>
          <w:rFonts w:asciiTheme="majorHAnsi" w:eastAsia="Times New Roman" w:hAnsiTheme="majorHAnsi" w:cstheme="majorHAnsi"/>
          <w:color w:val="222222"/>
          <w:sz w:val="24"/>
          <w:szCs w:val="24"/>
        </w:rPr>
        <w:t>reps, but</w:t>
      </w:r>
      <w:proofErr w:type="gramEnd"/>
      <w:r w:rsidRPr="0061208C">
        <w:rPr>
          <w:rFonts w:asciiTheme="majorHAnsi" w:eastAsia="Times New Roman" w:hAnsiTheme="majorHAnsi" w:cstheme="majorHAnsi"/>
          <w:color w:val="222222"/>
          <w:sz w:val="24"/>
          <w:szCs w:val="24"/>
        </w:rPr>
        <w:t xml:space="preserve"> wanted to be sure there weren't any technician dependent factors causing this jump. </w:t>
      </w:r>
      <w:r>
        <w:rPr>
          <w:rFonts w:asciiTheme="majorHAnsi" w:eastAsia="Times New Roman" w:hAnsiTheme="majorHAnsi" w:cstheme="majorHAnsi"/>
          <w:color w:val="222222"/>
          <w:sz w:val="24"/>
          <w:szCs w:val="24"/>
        </w:rPr>
        <w:t>“</w:t>
      </w:r>
    </w:p>
    <w:p w14:paraId="0AD4AFD0" w14:textId="77777777" w:rsidR="0061208C" w:rsidRDefault="0061208C" w:rsidP="0061208C">
      <w:pPr>
        <w:shd w:val="clear" w:color="auto" w:fill="FFFFFF"/>
        <w:rPr>
          <w:rFonts w:asciiTheme="majorHAnsi" w:eastAsia="Times New Roman" w:hAnsiTheme="majorHAnsi" w:cstheme="majorHAnsi"/>
          <w:color w:val="222222"/>
          <w:sz w:val="24"/>
          <w:szCs w:val="24"/>
        </w:rPr>
      </w:pPr>
    </w:p>
    <w:p w14:paraId="4B57B096" w14:textId="6103D3C0" w:rsidR="006D62F1" w:rsidRPr="00CA2F3A" w:rsidRDefault="0061208C" w:rsidP="0061208C">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This change was flagged during QC, but the difference was left as is. It was noted that there are plaques on the far wall in both interfaces, which likely created an increased variability. </w:t>
      </w:r>
      <w:r w:rsidRPr="0061208C">
        <w:rPr>
          <w:rFonts w:asciiTheme="majorHAnsi" w:eastAsia="Times New Roman" w:hAnsiTheme="majorHAnsi" w:cstheme="majorHAnsi"/>
          <w:color w:val="222222"/>
          <w:sz w:val="24"/>
          <w:szCs w:val="24"/>
        </w:rPr>
        <w:t> </w:t>
      </w:r>
    </w:p>
    <w:sectPr w:rsidR="006D62F1"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BA192" w14:textId="77777777" w:rsidR="00491D7D" w:rsidRDefault="00491D7D" w:rsidP="005C3D1E">
      <w:pPr>
        <w:spacing w:after="0" w:line="240" w:lineRule="auto"/>
      </w:pPr>
      <w:r>
        <w:separator/>
      </w:r>
    </w:p>
  </w:endnote>
  <w:endnote w:type="continuationSeparator" w:id="0">
    <w:p w14:paraId="70B38555" w14:textId="77777777" w:rsidR="00491D7D" w:rsidRDefault="00491D7D"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E5F84" w14:textId="77777777" w:rsidR="00491D7D" w:rsidRDefault="00491D7D" w:rsidP="005C3D1E">
      <w:pPr>
        <w:spacing w:after="0" w:line="240" w:lineRule="auto"/>
      </w:pPr>
      <w:r>
        <w:separator/>
      </w:r>
    </w:p>
  </w:footnote>
  <w:footnote w:type="continuationSeparator" w:id="0">
    <w:p w14:paraId="0B3020DF" w14:textId="77777777" w:rsidR="00491D7D" w:rsidRDefault="00491D7D"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1B1659"/>
    <w:rsid w:val="002201A8"/>
    <w:rsid w:val="0022295C"/>
    <w:rsid w:val="002260FA"/>
    <w:rsid w:val="00276549"/>
    <w:rsid w:val="00325EAF"/>
    <w:rsid w:val="00415F56"/>
    <w:rsid w:val="00436EBB"/>
    <w:rsid w:val="00472B6F"/>
    <w:rsid w:val="00473F4E"/>
    <w:rsid w:val="00491D7D"/>
    <w:rsid w:val="004D18BE"/>
    <w:rsid w:val="00532B01"/>
    <w:rsid w:val="00545237"/>
    <w:rsid w:val="005C3D1E"/>
    <w:rsid w:val="005C6472"/>
    <w:rsid w:val="005E51F6"/>
    <w:rsid w:val="00603474"/>
    <w:rsid w:val="0061208C"/>
    <w:rsid w:val="006326DD"/>
    <w:rsid w:val="006B5B07"/>
    <w:rsid w:val="006B78A9"/>
    <w:rsid w:val="006D62F1"/>
    <w:rsid w:val="006F16FF"/>
    <w:rsid w:val="00767B00"/>
    <w:rsid w:val="00791192"/>
    <w:rsid w:val="007A0776"/>
    <w:rsid w:val="007C49A7"/>
    <w:rsid w:val="00803F3C"/>
    <w:rsid w:val="00877F41"/>
    <w:rsid w:val="008F419B"/>
    <w:rsid w:val="00902E83"/>
    <w:rsid w:val="00920894"/>
    <w:rsid w:val="009E3DD2"/>
    <w:rsid w:val="00A75E71"/>
    <w:rsid w:val="00A802E9"/>
    <w:rsid w:val="00B137A8"/>
    <w:rsid w:val="00B13D3F"/>
    <w:rsid w:val="00BC2E9F"/>
    <w:rsid w:val="00C06F63"/>
    <w:rsid w:val="00C2143D"/>
    <w:rsid w:val="00CA26D7"/>
    <w:rsid w:val="00CA2F3A"/>
    <w:rsid w:val="00CD709D"/>
    <w:rsid w:val="00D627DC"/>
    <w:rsid w:val="00DF449B"/>
    <w:rsid w:val="00E00D43"/>
    <w:rsid w:val="00E567A1"/>
    <w:rsid w:val="00EA1AF0"/>
    <w:rsid w:val="00EA4012"/>
    <w:rsid w:val="00F07722"/>
    <w:rsid w:val="00F527FB"/>
    <w:rsid w:val="00FA2020"/>
    <w:rsid w:val="00FE1088"/>
    <w:rsid w:val="00FE2B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151</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2025-11-20T22:59:00Z</cp:lastPrinted>
  <dcterms:created xsi:type="dcterms:W3CDTF">2025-11-27T21:07:00Z</dcterms:created>
  <dcterms:modified xsi:type="dcterms:W3CDTF">2025-11-27T21:07:00Z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